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CHECKLISTE · VEREINSGESETZ 2002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CHECKLISTE ERRICHTUNGSANZEIGE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Diese Liste führt durch die Gründung. Punkt für Punkt abhaken — dann kommt nichts zurück.</w:t>
      </w:r>
    </w:p>
    <w:tbl>
      <w:tblPr>
        <w:tblW w:type="dxa" w:w="9184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left w:val="single" w:sz="18" w:space="0" w:color="1A365D"/>
              <w:top w:val="nil" w:sz="0" w:space="0" w:color="auto"/>
              <w:bottom w:val="nil" w:sz="0" w:space="0" w:color="auto"/>
              <w:right w:val="nil" w:sz="0" w:space="0" w:color="auto"/>
            </w:tcBorders>
            <w:shd w:val="clear" w:fill="F4F7FB"/>
            <w:tcMar>
              <w:top w:w="200" w:type="dxa"/>
              <w:bottom w:w="200" w:type="dxa"/>
              <w:left w:w="260" w:type="dxa"/>
              <w:right w:w="260" w:type="dxa"/>
            </w:tcMar>
          </w:tcPr>
          <w:p>
            <w:pPr>
              <w:spacing w:after="12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26"/>
                <w:sz w:val="16"/>
              </w:rPr>
              <w:t>DIE ECKDATEN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Mindestens zwei Personen über 14 Jahre · Bundesgebühr rund 14,30 Euro zuzüglich Beilagengebühren · Prüffrist der Behörde vier Wochen, Verlängerung um zwei Wochen möglich · danach Eintragung ins Zentrale Vereinsregister.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2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VOR DER GRÜNDUNG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Zweck formuliert — nicht auf Gewinn gerichtet, deckt die gesamte geplante Tätigkeit ab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Name festgelegt — in Deutsch, eindeutig, mit Bezeichnung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Sitz festgelegt — eine Gemeinde in Österreich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Mindestens zwei Personen über 14 Jahre stehen bereit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Statuten geschrieben — alle acht Pflichtpunkte enthalten</w:t>
      </w:r>
    </w:p>
    <w:p>
      <w:pPr>
        <w:pBdr>
          <w:bottom w:val="single" w:sz="6" w:space="6" w:color="D9E1EC"/>
        </w:pBdr>
        <w:keepNext w:val="1"/>
        <w:spacing w:before="2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DIE GRÜNDUNGSVERSAMMLUNG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Termin, Ort und Einladung festgelegt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Statuten beschlossen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Organe gewählt — Leitungsorgan, Rechnungsprüfung, gegebenenfalls weitere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Protokoll erstellt und unterschrieben</w:t>
      </w:r>
    </w:p>
    <w:p>
      <w:pPr>
        <w:pBdr>
          <w:bottom w:val="single" w:sz="6" w:space="6" w:color="D9E1EC"/>
        </w:pBdr>
        <w:keepNext w:val="1"/>
        <w:spacing w:before="2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DIE ERRICHTUNGSANZEIGE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Zuständige Behörde ermittelt (Bezirkshauptmannschaft oder Landespolizeidirektion)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Anzeige ausgefüllt — mit Name, Sitz, Zweck und den vertretungsbefugten Personen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Statuten beigelegt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Gebühren bereitgestellt — rund 14,30 Euro Bundesgebühr plus Beilagengebühren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Anzeige eingereicht</w:t>
      </w:r>
    </w:p>
    <w:p>
      <w:pPr>
        <w:pBdr>
          <w:bottom w:val="single" w:sz="6" w:space="6" w:color="D9E1EC"/>
        </w:pBdr>
        <w:keepNext w:val="1"/>
        <w:spacing w:before="2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NACH DER EINREICHUNG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Prüfung der Behörde abwarten — vier Wochen, Verlängerung um zwei Wochen möglich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Eintragung ins Zentrale Vereinsregister prüfen (ZVR-Zahl notieren)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Bankkonto eröffnen</w:t>
      </w:r>
    </w:p>
    <w:p>
      <w:pPr>
        <w:tabs>
          <w:tab w:pos="454" w:val="left"/>
        </w:tabs>
        <w:spacing w:before="16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>Mitgliederverwaltung aufsetzen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PLATZ FÜR EIGENE PUNKTE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7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361" w:bottom="1134" w:left="1361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8" w:color="D9E1EC"/>
      </w:pBdr>
      <w:tabs>
        <w:tab w:pos="9184" w:val="right"/>
      </w:tabs>
      <w:spacing w:before="0"/>
    </w:pPr>
    <w:r>
      <w:drawing>
        <wp:inline xmlns:a="http://schemas.openxmlformats.org/drawingml/2006/main" xmlns:pic="http://schemas.openxmlformats.org/drawingml/2006/picture">
          <wp:extent cx="200522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stitut_ANW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522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i w:val="0"/>
        <w:color w:val="2D3748"/>
        <w:sz w:val="16"/>
      </w:rPr>
      <w:t xml:space="preserve">   </w:t>
    </w:r>
    <w:r>
      <w:rPr>
        <w:rFonts w:ascii="Arial" w:hAnsi="Arial" w:cs="Arial" w:eastAsia="Arial"/>
        <w:b w:val="0"/>
        <w:i w:val="0"/>
        <w:color w:val="5A6B80"/>
        <w:spacing w:val="8"/>
        <w:sz w:val="15"/>
      </w:rPr>
      <w:t>Eine Vorlage des Institut ANWA · anwa.institute</w:t>
    </w:r>
    <w:r>
      <w:rPr>
        <w:rFonts w:ascii="Arial" w:hAnsi="Arial" w:cs="Arial" w:eastAsia="Arial"/>
        <w:b w:val="0"/>
        <w:i w:val="0"/>
        <w:color w:val="2D3748"/>
        <w:sz w:val="15"/>
      </w:rPr>
      <w:tab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Seite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PAGE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 von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NUMPAGES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93" w:lineRule="auto"/>
    </w:pPr>
    <w:rPr>
      <w:rFonts w:ascii="Arial" w:hAnsi="Arial" w:eastAsia="Arial" w:cs="Arial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Errichtungsanzeige</dc:title>
  <dc:subject>Was die Behörde braucht — in der richtigen Reihenfolge</dc:subject>
  <dc:creator>Institut ANWA</dc:creator>
  <cp:keywords/>
  <dc:description>Eine Vorlage des Institut ANWA, wissenschaftlicher Verein zur Förderung der Volksbildung. anwa.institute</dc:description>
  <cp:lastModifiedBy/>
  <cp:revision>1</cp:revision>
  <dcterms:created xsi:type="dcterms:W3CDTF">2013-12-23T23:15:00Z</dcterms:created>
  <dcterms:modified xsi:type="dcterms:W3CDTF">2013-12-23T23:15:00Z</dcterms:modified>
  <cp:category>Vorlage</cp:category>
</cp:coreProperties>
</file>